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2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投标文件格式</w:t>
      </w:r>
    </w:p>
    <w:p>
      <w:pPr>
        <w:spacing w:line="360" w:lineRule="auto"/>
        <w:jc w:val="left"/>
        <w:rPr>
          <w:rStyle w:val="5"/>
          <w:color w:val="000000"/>
        </w:rPr>
      </w:pPr>
    </w:p>
    <w:p>
      <w:pPr>
        <w:spacing w:line="360" w:lineRule="auto"/>
        <w:jc w:val="center"/>
        <w:rPr>
          <w:rStyle w:val="5"/>
          <w:color w:val="000000"/>
          <w:sz w:val="28"/>
          <w:szCs w:val="28"/>
        </w:rPr>
      </w:pPr>
      <w:r>
        <w:rPr>
          <w:rStyle w:val="5"/>
          <w:rFonts w:hint="eastAsia" w:cs="宋体"/>
          <w:color w:val="000000"/>
          <w:sz w:val="28"/>
          <w:szCs w:val="28"/>
        </w:rPr>
        <w:t>一、技术标封面</w:t>
      </w:r>
    </w:p>
    <w:p>
      <w:pPr>
        <w:spacing w:line="360" w:lineRule="auto"/>
        <w:jc w:val="center"/>
        <w:rPr>
          <w:rFonts w:ascii="宋体"/>
          <w:b/>
          <w:bCs/>
          <w:color w:val="000000"/>
          <w:sz w:val="48"/>
          <w:szCs w:val="48"/>
        </w:rPr>
      </w:pPr>
    </w:p>
    <w:p>
      <w:pPr>
        <w:spacing w:line="360" w:lineRule="auto"/>
        <w:jc w:val="center"/>
        <w:rPr>
          <w:rFonts w:ascii="宋体"/>
          <w:b/>
          <w:bCs/>
          <w:color w:val="000000"/>
          <w:sz w:val="48"/>
          <w:szCs w:val="48"/>
        </w:rPr>
      </w:pPr>
    </w:p>
    <w:p>
      <w:pPr>
        <w:jc w:val="center"/>
        <w:rPr>
          <w:rFonts w:ascii="宋体"/>
          <w:b/>
          <w:bCs/>
          <w:color w:val="000000"/>
          <w:sz w:val="44"/>
          <w:szCs w:val="44"/>
        </w:rPr>
      </w:pPr>
      <w:bookmarkStart w:id="0" w:name="OLE_LINK1"/>
      <w:bookmarkStart w:id="1" w:name="OLE_LINK2"/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关于</w:t>
      </w:r>
      <w:r>
        <w:rPr>
          <w:rFonts w:hint="eastAsia" w:ascii="宋体" w:cs="宋体"/>
          <w:b/>
          <w:bCs/>
          <w:color w:val="000000"/>
          <w:sz w:val="44"/>
          <w:szCs w:val="44"/>
        </w:rPr>
        <w:t>“</w:t>
      </w:r>
      <w:r>
        <w:rPr>
          <w:rFonts w:hint="eastAsia" w:ascii="黑体" w:hAnsi="宋体" w:eastAsia="黑体" w:cs="黑体"/>
          <w:color w:val="FF0000"/>
          <w:sz w:val="44"/>
          <w:szCs w:val="44"/>
          <w:u w:val="single"/>
        </w:rPr>
        <w:t>湛江市中级人民法院</w:t>
      </w:r>
      <w:r>
        <w:rPr>
          <w:rFonts w:hint="eastAsia" w:ascii="黑体" w:hAnsi="宋体" w:eastAsia="黑体" w:cs="黑体"/>
          <w:color w:val="FF0000"/>
          <w:sz w:val="44"/>
          <w:szCs w:val="44"/>
          <w:u w:val="single"/>
          <w:lang w:eastAsia="zh-CN"/>
        </w:rPr>
        <w:t>新</w:t>
      </w:r>
      <w:bookmarkStart w:id="2" w:name="_GoBack"/>
      <w:bookmarkEnd w:id="2"/>
      <w:r>
        <w:rPr>
          <w:rFonts w:hint="eastAsia" w:ascii="黑体" w:hAnsi="宋体" w:eastAsia="黑体" w:cs="黑体"/>
          <w:color w:val="FF0000"/>
          <w:sz w:val="44"/>
          <w:szCs w:val="44"/>
          <w:u w:val="single"/>
        </w:rPr>
        <w:t>审判综合楼</w:t>
      </w:r>
      <w:r>
        <w:rPr>
          <w:rFonts w:ascii="黑体" w:hAnsi="宋体" w:eastAsia="黑体" w:cs="黑体"/>
          <w:color w:val="FF0000"/>
          <w:sz w:val="44"/>
          <w:szCs w:val="44"/>
          <w:u w:val="single"/>
        </w:rPr>
        <w:t xml:space="preserve"> </w:t>
      </w:r>
      <w:r>
        <w:rPr>
          <w:rFonts w:hint="eastAsia" w:ascii="黑体" w:hAnsi="宋体" w:eastAsia="黑体" w:cs="黑体"/>
          <w:color w:val="FF0000"/>
          <w:sz w:val="44"/>
          <w:szCs w:val="44"/>
          <w:u w:val="single"/>
        </w:rPr>
        <w:t>档案室精密空调采购项目</w:t>
      </w:r>
      <w:r>
        <w:rPr>
          <w:rFonts w:hint="eastAsia" w:ascii="宋体" w:cs="宋体"/>
          <w:b/>
          <w:bCs/>
          <w:color w:val="000000"/>
          <w:sz w:val="44"/>
          <w:szCs w:val="44"/>
        </w:rPr>
        <w:t>”活动</w:t>
      </w:r>
    </w:p>
    <w:bookmarkEnd w:id="0"/>
    <w:bookmarkEnd w:id="1"/>
    <w:p>
      <w:pPr>
        <w:spacing w:line="360" w:lineRule="auto"/>
        <w:jc w:val="center"/>
        <w:rPr>
          <w:rFonts w:ascii="宋体"/>
          <w:b/>
          <w:bCs/>
          <w:color w:val="000000"/>
          <w:sz w:val="52"/>
          <w:szCs w:val="52"/>
        </w:rPr>
      </w:pPr>
    </w:p>
    <w:p>
      <w:pPr>
        <w:spacing w:line="360" w:lineRule="auto"/>
        <w:jc w:val="center"/>
        <w:rPr>
          <w:rFonts w:ascii="宋体"/>
          <w:b/>
          <w:bCs/>
          <w:color w:val="000000"/>
          <w:sz w:val="52"/>
          <w:szCs w:val="52"/>
          <w:u w:val="single"/>
        </w:rPr>
      </w:pP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投</w:t>
      </w:r>
      <w:r>
        <w:rPr>
          <w:rFonts w:ascii="宋体" w:hAnsi="宋体" w:cs="宋体"/>
          <w:b/>
          <w:bCs/>
          <w:color w:val="000000"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标</w:t>
      </w:r>
      <w:r>
        <w:rPr>
          <w:rFonts w:ascii="宋体" w:hAnsi="宋体" w:cs="宋体"/>
          <w:b/>
          <w:bCs/>
          <w:color w:val="000000"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文</w:t>
      </w:r>
      <w:r>
        <w:rPr>
          <w:rFonts w:ascii="宋体" w:hAnsi="宋体" w:cs="宋体"/>
          <w:b/>
          <w:bCs/>
          <w:color w:val="000000"/>
          <w:sz w:val="52"/>
          <w:szCs w:val="52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52"/>
          <w:szCs w:val="52"/>
        </w:rPr>
        <w:t>件</w:t>
      </w:r>
    </w:p>
    <w:p>
      <w:pPr>
        <w:spacing w:line="360" w:lineRule="auto"/>
        <w:jc w:val="center"/>
        <w:rPr>
          <w:rFonts w:ascii="宋体"/>
          <w:b/>
          <w:bCs/>
          <w:color w:val="00000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（正</w:t>
      </w:r>
      <w:r>
        <w:rPr>
          <w:rFonts w:ascii="宋体" w:hAnsi="宋体" w:cs="宋体"/>
          <w:b/>
          <w:bCs/>
          <w:color w:val="000000"/>
          <w:sz w:val="48"/>
          <w:szCs w:val="48"/>
        </w:rPr>
        <w:t>/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>副本）</w:t>
      </w:r>
    </w:p>
    <w:p>
      <w:pPr>
        <w:spacing w:line="360" w:lineRule="auto"/>
        <w:rPr>
          <w:rFonts w:ascii="宋体"/>
          <w:color w:val="000000"/>
        </w:rPr>
      </w:pPr>
    </w:p>
    <w:p>
      <w:pPr>
        <w:spacing w:line="360" w:lineRule="auto"/>
        <w:rPr>
          <w:rFonts w:ascii="宋体"/>
          <w:color w:val="000000"/>
        </w:rPr>
      </w:pPr>
    </w:p>
    <w:p>
      <w:pPr>
        <w:spacing w:line="360" w:lineRule="auto"/>
        <w:ind w:firstLine="1120" w:firstLineChars="4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投</w:t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标</w:t>
      </w: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>人</w:t>
      </w:r>
      <w:r>
        <w:rPr>
          <w:rFonts w:ascii="宋体" w:hAnsi="宋体" w:cs="宋体"/>
          <w:color w:val="000000"/>
          <w:sz w:val="28"/>
          <w:szCs w:val="28"/>
        </w:rPr>
        <w:t>: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（盖章）</w:t>
      </w:r>
    </w:p>
    <w:p>
      <w:pPr>
        <w:spacing w:line="360" w:lineRule="auto"/>
        <w:ind w:firstLine="1120" w:firstLineChars="4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法定代表人或</w:t>
      </w:r>
    </w:p>
    <w:p>
      <w:pPr>
        <w:spacing w:line="360" w:lineRule="auto"/>
        <w:ind w:firstLine="1120" w:firstLineChars="4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其授权委托人</w:t>
      </w:r>
      <w:r>
        <w:rPr>
          <w:rFonts w:ascii="宋体" w:hAnsi="宋体" w:cs="宋体"/>
          <w:color w:val="000000"/>
          <w:sz w:val="28"/>
          <w:szCs w:val="28"/>
        </w:rPr>
        <w:t>: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（签字或盖章）</w:t>
      </w:r>
    </w:p>
    <w:p>
      <w:pPr>
        <w:spacing w:line="360" w:lineRule="auto"/>
        <w:ind w:firstLine="1120" w:firstLineChars="400"/>
        <w:rPr>
          <w:rFonts w:ascii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日</w:t>
      </w:r>
      <w:r>
        <w:rPr>
          <w:rFonts w:ascii="宋体" w:hAnsi="宋体" w:cs="宋体"/>
          <w:color w:val="000000"/>
          <w:sz w:val="28"/>
          <w:szCs w:val="28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期：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年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月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>日</w:t>
      </w:r>
      <w:r>
        <w:rPr>
          <w:rFonts w:ascii="宋体" w:hAnsi="宋体" w:cs="宋体"/>
          <w:color w:val="000000"/>
          <w:sz w:val="28"/>
          <w:szCs w:val="28"/>
          <w:u w:val="single"/>
        </w:rPr>
        <w:t xml:space="preserve"> </w:t>
      </w:r>
    </w:p>
    <w:p>
      <w:pPr>
        <w:spacing w:line="360" w:lineRule="auto"/>
        <w:jc w:val="center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520" w:lineRule="exact"/>
        <w:outlineLvl w:val="0"/>
        <w:rPr>
          <w:rFonts w:ascii="宋体"/>
          <w:b/>
          <w:bCs/>
          <w:color w:val="000000"/>
          <w:sz w:val="24"/>
        </w:rPr>
      </w:pPr>
    </w:p>
    <w:p>
      <w:pPr>
        <w:spacing w:line="520" w:lineRule="exact"/>
        <w:outlineLvl w:val="0"/>
        <w:rPr>
          <w:rFonts w:ascii="宋体"/>
          <w:b/>
          <w:bCs/>
          <w:color w:val="000000"/>
          <w:sz w:val="24"/>
        </w:rPr>
      </w:pPr>
    </w:p>
    <w:p>
      <w:pPr>
        <w:spacing w:line="520" w:lineRule="exact"/>
        <w:outlineLvl w:val="0"/>
        <w:rPr>
          <w:rFonts w:hint="eastAsia" w:ascii="宋体"/>
          <w:b/>
          <w:bCs/>
          <w:color w:val="000000"/>
          <w:sz w:val="24"/>
        </w:rPr>
      </w:pPr>
    </w:p>
    <w:p>
      <w:pPr>
        <w:spacing w:line="520" w:lineRule="exact"/>
        <w:outlineLvl w:val="0"/>
        <w:rPr>
          <w:rFonts w:hint="eastAsia" w:ascii="宋体"/>
          <w:b/>
          <w:bCs/>
          <w:color w:val="000000"/>
          <w:sz w:val="24"/>
        </w:rPr>
      </w:pPr>
    </w:p>
    <w:p>
      <w:pPr>
        <w:spacing w:line="520" w:lineRule="exact"/>
        <w:outlineLvl w:val="0"/>
        <w:rPr>
          <w:rFonts w:hint="eastAsia" w:ascii="宋体"/>
          <w:b/>
          <w:bCs/>
          <w:color w:val="000000"/>
          <w:sz w:val="24"/>
        </w:rPr>
      </w:pPr>
    </w:p>
    <w:p>
      <w:pPr>
        <w:spacing w:line="520" w:lineRule="exact"/>
        <w:outlineLvl w:val="0"/>
        <w:rPr>
          <w:rFonts w:ascii="宋体"/>
          <w:b/>
          <w:bCs/>
          <w:color w:val="000000"/>
          <w:sz w:val="24"/>
        </w:rPr>
      </w:pPr>
    </w:p>
    <w:p>
      <w:pPr>
        <w:widowControl/>
        <w:shd w:val="clear" w:color="auto" w:fill="FFFFFF"/>
        <w:snapToGrid w:val="0"/>
        <w:spacing w:line="520" w:lineRule="exact"/>
        <w:jc w:val="center"/>
        <w:rPr>
          <w:rFonts w:ascii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二、</w:t>
      </w:r>
      <w:r>
        <w:rPr>
          <w:rFonts w:ascii="宋体" w:hAnsi="宋体" w:cs="宋体"/>
          <w:b/>
          <w:bCs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投标承诺书</w:t>
      </w:r>
    </w:p>
    <w:p>
      <w:pPr>
        <w:widowControl/>
        <w:shd w:val="clear" w:color="auto" w:fill="FFFFFF"/>
        <w:snapToGrid w:val="0"/>
        <w:spacing w:line="520" w:lineRule="exact"/>
        <w:jc w:val="center"/>
        <w:rPr>
          <w:rFonts w:ascii="宋体"/>
          <w:b/>
          <w:bCs/>
          <w:color w:val="000000"/>
          <w:kern w:val="0"/>
          <w:sz w:val="24"/>
        </w:rPr>
      </w:pPr>
    </w:p>
    <w:p>
      <w:pPr>
        <w:widowControl/>
        <w:shd w:val="clear" w:color="auto" w:fill="FFFFFF"/>
        <w:snapToGrid w:val="0"/>
        <w:spacing w:line="520" w:lineRule="exact"/>
        <w:rPr>
          <w:rFonts w:ascii="宋体"/>
          <w:b/>
          <w:bCs/>
          <w:color w:val="000000"/>
          <w:kern w:val="0"/>
          <w:sz w:val="24"/>
        </w:rPr>
      </w:pPr>
      <w:r>
        <w:rPr>
          <w:rFonts w:hint="eastAsia" w:ascii="宋体" w:hAnsi="宋体" w:cs="宋体"/>
          <w:color w:val="FF0000"/>
          <w:sz w:val="24"/>
        </w:rPr>
        <w:t>湛江市中级人民法院</w:t>
      </w: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：</w:t>
      </w: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ascii="宋体"/>
          <w:color w:val="000000"/>
          <w:kern w:val="0"/>
          <w:sz w:val="24"/>
          <w:highlight w:val="yellow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根据贵方投标邀请，签字代表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（姓名、职务）已被正式授权代表投标人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（投标人名称）提交以下文件。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同时，签字代表宣布承诺如下：</w:t>
      </w:r>
    </w:p>
    <w:p>
      <w:pPr>
        <w:widowControl/>
        <w:shd w:val="clear" w:color="auto" w:fill="FFFFFF"/>
        <w:snapToGrid w:val="0"/>
        <w:spacing w:line="520" w:lineRule="exact"/>
        <w:ind w:firstLine="48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⑴投标人已详细阅读全部招标文件（含修改文件），并理解其实质性内容，同意承担其规定的全部义务和相关责任。</w:t>
      </w:r>
    </w:p>
    <w:p>
      <w:pPr>
        <w:widowControl/>
        <w:shd w:val="clear" w:color="auto" w:fill="FFFFFF"/>
        <w:snapToGrid w:val="0"/>
        <w:spacing w:line="520" w:lineRule="exact"/>
        <w:ind w:firstLine="48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⑵投标人严格按照招标文件的规定报价，如被确定为中标人后，将全面履行合同。</w:t>
      </w:r>
    </w:p>
    <w:p>
      <w:pPr>
        <w:widowControl/>
        <w:shd w:val="clear" w:color="auto" w:fill="FFFFFF"/>
        <w:snapToGrid w:val="0"/>
        <w:spacing w:line="520" w:lineRule="exact"/>
        <w:ind w:firstLine="48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⑶我方完全理解并接受贵方不以最低报价作为确定中标人的唯一条件，而是以各投标人综合实力而定。</w:t>
      </w:r>
    </w:p>
    <w:p>
      <w:pPr>
        <w:widowControl/>
        <w:shd w:val="clear" w:color="auto" w:fill="FFFFFF"/>
        <w:snapToGrid w:val="0"/>
        <w:spacing w:line="520" w:lineRule="exact"/>
        <w:ind w:firstLine="48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⑷投标人同意提供招标人可能要求的与其投标有关的一切数据或资料。</w:t>
      </w:r>
    </w:p>
    <w:p>
      <w:pPr>
        <w:widowControl/>
        <w:shd w:val="clear" w:color="auto" w:fill="FFFFFF"/>
        <w:snapToGrid w:val="0"/>
        <w:spacing w:line="520" w:lineRule="exact"/>
        <w:ind w:firstLine="48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特此承诺</w:t>
      </w:r>
    </w:p>
    <w:p>
      <w:pPr>
        <w:widowControl/>
        <w:shd w:val="clear" w:color="auto" w:fill="FFFFFF"/>
        <w:snapToGrid w:val="0"/>
        <w:spacing w:line="520" w:lineRule="exact"/>
        <w:ind w:firstLine="480"/>
        <w:jc w:val="left"/>
        <w:rPr>
          <w:rFonts w:ascii="宋体"/>
          <w:color w:val="000000"/>
          <w:kern w:val="0"/>
          <w:sz w:val="24"/>
        </w:rPr>
      </w:pPr>
    </w:p>
    <w:p>
      <w:pPr>
        <w:widowControl/>
        <w:shd w:val="clear" w:color="auto" w:fill="FFFFFF"/>
        <w:snapToGrid w:val="0"/>
        <w:spacing w:line="520" w:lineRule="exact"/>
        <w:jc w:val="left"/>
        <w:rPr>
          <w:rFonts w:ascii="宋体"/>
          <w:color w:val="000000"/>
          <w:kern w:val="0"/>
          <w:sz w:val="24"/>
        </w:rPr>
      </w:pPr>
    </w:p>
    <w:p>
      <w:pPr>
        <w:widowControl/>
        <w:shd w:val="clear" w:color="auto" w:fill="FFFFFF"/>
        <w:snapToGrid w:val="0"/>
        <w:spacing w:line="520" w:lineRule="exact"/>
        <w:ind w:left="480"/>
        <w:jc w:val="left"/>
        <w:rPr>
          <w:rFonts w:ascii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>投标人（公章）：</w:t>
      </w:r>
    </w:p>
    <w:p>
      <w:pPr>
        <w:widowControl/>
        <w:shd w:val="clear" w:color="auto" w:fill="FFFFFF"/>
        <w:snapToGrid w:val="0"/>
        <w:spacing w:line="520" w:lineRule="exact"/>
        <w:ind w:firstLine="3720" w:firstLineChars="155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法定代表人（签字）：</w:t>
      </w:r>
    </w:p>
    <w:p>
      <w:pPr>
        <w:widowControl/>
        <w:shd w:val="clear" w:color="auto" w:fill="FFFFFF"/>
        <w:snapToGrid w:val="0"/>
        <w:spacing w:line="520" w:lineRule="exact"/>
        <w:ind w:left="480"/>
        <w:jc w:val="left"/>
        <w:rPr>
          <w:rFonts w:ascii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  </w:t>
      </w:r>
    </w:p>
    <w:p>
      <w:pPr>
        <w:widowControl/>
        <w:shd w:val="clear" w:color="auto" w:fill="FFFFFF"/>
        <w:snapToGrid w:val="0"/>
        <w:spacing w:line="520" w:lineRule="exact"/>
        <w:ind w:left="481" w:leftChars="229" w:firstLine="3240" w:firstLineChars="1350"/>
        <w:jc w:val="left"/>
        <w:rPr>
          <w:rFonts w:asci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授权代表（签字）：</w:t>
      </w:r>
    </w:p>
    <w:p>
      <w:pPr>
        <w:widowControl/>
        <w:shd w:val="clear" w:color="auto" w:fill="FFFFFF"/>
        <w:snapToGrid w:val="0"/>
        <w:spacing w:line="520" w:lineRule="exact"/>
        <w:ind w:left="480"/>
        <w:jc w:val="left"/>
        <w:rPr>
          <w:rFonts w:ascii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                                          </w:t>
      </w:r>
    </w:p>
    <w:p>
      <w:pPr>
        <w:widowControl/>
        <w:shd w:val="clear" w:color="auto" w:fill="FFFFFF"/>
        <w:snapToGrid w:val="0"/>
        <w:spacing w:line="520" w:lineRule="exact"/>
        <w:ind w:left="481" w:leftChars="229" w:firstLine="4800" w:firstLineChars="20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widowControl/>
        <w:shd w:val="clear" w:color="auto" w:fill="FFFFFF"/>
        <w:snapToGrid w:val="0"/>
        <w:spacing w:line="520" w:lineRule="exact"/>
        <w:ind w:left="481" w:leftChars="229" w:firstLine="4800" w:firstLineChars="2000"/>
        <w:jc w:val="left"/>
        <w:rPr>
          <w:rFonts w:ascii="宋体"/>
          <w:color w:val="000000"/>
          <w:kern w:val="0"/>
          <w:sz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B5316"/>
    <w:rsid w:val="7E4B53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3"/>
    <w:link w:val="2"/>
    <w:locked/>
    <w:uiPriority w:val="0"/>
    <w:rPr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2016-03-01T01:16:00Z</dcterms:created>
  <dc:creator>Administrator</dc:creator>
  <cp:lastModifiedBy>Administrator</cp:lastModifiedBy>
  <dcterms:modified xsi:type="dcterms:W3CDTF">2016-03-01T01:17:15Z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